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8" w:rsidRPr="00E67C78" w:rsidRDefault="00E67C78" w:rsidP="00E67C78">
      <w:pPr>
        <w:pStyle w:val="a3"/>
        <w:shd w:val="clear" w:color="auto" w:fill="FFFFFF"/>
        <w:spacing w:line="245" w:lineRule="atLeast"/>
        <w:ind w:left="-426" w:firstLine="426"/>
        <w:jc w:val="center"/>
        <w:rPr>
          <w:rFonts w:ascii="Impact" w:hAnsi="Impact" w:cs="Tahoma"/>
          <w:color w:val="FF0000"/>
          <w:sz w:val="36"/>
          <w:szCs w:val="36"/>
        </w:rPr>
      </w:pPr>
      <w:r w:rsidRPr="00E67C78">
        <w:rPr>
          <w:rFonts w:ascii="Impact" w:hAnsi="Impact"/>
          <w:noProof/>
          <w:color w:val="FF0000"/>
          <w:sz w:val="36"/>
          <w:szCs w:val="36"/>
        </w:rPr>
        <w:drawing>
          <wp:inline distT="0" distB="0" distL="0" distR="0">
            <wp:extent cx="1428750" cy="1495425"/>
            <wp:effectExtent l="19050" t="0" r="0" b="0"/>
            <wp:docPr id="6" name="Рисунок 6" descr="http://mddou6posad.ucoz.net/_si/0/s6438455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dou6posad.ucoz.net/_si/0/s6438455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C78">
        <w:rPr>
          <w:rFonts w:ascii="Impact" w:hAnsi="Impact"/>
          <w:color w:val="FF0000"/>
          <w:sz w:val="36"/>
          <w:szCs w:val="36"/>
        </w:rPr>
        <w:t>План работы с «неблагополучными» семьями</w:t>
      </w:r>
    </w:p>
    <w:p w:rsidR="00E67C78" w:rsidRPr="00E67C78" w:rsidRDefault="00E67C78" w:rsidP="00E67C78">
      <w:pPr>
        <w:pStyle w:val="a3"/>
        <w:shd w:val="clear" w:color="auto" w:fill="FFFFFF"/>
        <w:rPr>
          <w:rFonts w:ascii="Impact" w:hAnsi="Impact" w:cs="Tahoma"/>
          <w:color w:val="FF0000"/>
          <w:sz w:val="36"/>
          <w:szCs w:val="36"/>
        </w:rPr>
      </w:pPr>
      <w:r w:rsidRPr="00E67C78">
        <w:rPr>
          <w:rFonts w:ascii="Impact" w:hAnsi="Impact"/>
          <w:color w:val="FF0000"/>
          <w:sz w:val="36"/>
          <w:szCs w:val="36"/>
        </w:rPr>
        <w:t xml:space="preserve">                  </w:t>
      </w:r>
      <w:r w:rsidR="008149B5">
        <w:rPr>
          <w:rFonts w:ascii="Impact" w:hAnsi="Impact"/>
          <w:color w:val="FF0000"/>
          <w:sz w:val="36"/>
          <w:szCs w:val="36"/>
        </w:rPr>
        <w:t xml:space="preserve">                         на 2021</w:t>
      </w:r>
      <w:r w:rsidRPr="00E67C78">
        <w:rPr>
          <w:rFonts w:ascii="Impact" w:hAnsi="Impact"/>
          <w:color w:val="FF0000"/>
          <w:sz w:val="36"/>
          <w:szCs w:val="36"/>
        </w:rPr>
        <w:t>-20</w:t>
      </w:r>
      <w:r w:rsidR="008149B5">
        <w:rPr>
          <w:rFonts w:ascii="Impact" w:hAnsi="Impact"/>
          <w:color w:val="FF0000"/>
          <w:sz w:val="36"/>
          <w:szCs w:val="36"/>
        </w:rPr>
        <w:t>22</w:t>
      </w:r>
      <w:r w:rsidRPr="00E67C78">
        <w:rPr>
          <w:rFonts w:ascii="Impact" w:hAnsi="Impact"/>
          <w:color w:val="FF0000"/>
          <w:sz w:val="36"/>
          <w:szCs w:val="36"/>
        </w:rPr>
        <w:t xml:space="preserve"> год</w:t>
      </w:r>
    </w:p>
    <w:p w:rsidR="00E67C78" w:rsidRPr="00E67C78" w:rsidRDefault="00E67C78" w:rsidP="00E67C78">
      <w:pPr>
        <w:pStyle w:val="a3"/>
        <w:shd w:val="clear" w:color="auto" w:fill="FFFFFF"/>
        <w:rPr>
          <w:rFonts w:ascii="Impact" w:hAnsi="Impact" w:cs="Tahoma"/>
          <w:color w:val="00B050"/>
          <w:sz w:val="18"/>
          <w:szCs w:val="18"/>
        </w:rPr>
      </w:pPr>
      <w:r w:rsidRPr="00E67C78">
        <w:rPr>
          <w:rFonts w:ascii="Impact" w:hAnsi="Impact"/>
          <w:color w:val="00B050"/>
          <w:sz w:val="27"/>
          <w:szCs w:val="27"/>
        </w:rPr>
        <w:t>СЕНТЯБРЬ – НОЯБРЬ</w:t>
      </w:r>
      <w:bookmarkStart w:id="0" w:name="_GoBack"/>
      <w:bookmarkEnd w:id="0"/>
    </w:p>
    <w:p w:rsidR="008149B5" w:rsidRPr="008149B5" w:rsidRDefault="00E67C78" w:rsidP="00E67C78">
      <w:pPr>
        <w:pStyle w:val="a3"/>
        <w:shd w:val="clear" w:color="auto" w:fill="FFFFFF"/>
        <w:rPr>
          <w:rFonts w:ascii="Century Schoolbook" w:hAnsi="Century Schoolbook"/>
          <w:b/>
          <w:color w:val="000000" w:themeColor="text1"/>
          <w:sz w:val="27"/>
          <w:szCs w:val="27"/>
        </w:rPr>
      </w:pPr>
      <w:r w:rsidRPr="008149B5">
        <w:rPr>
          <w:rFonts w:ascii="Century Schoolbook" w:hAnsi="Century Schoolbook"/>
          <w:b/>
          <w:color w:val="000000" w:themeColor="text1"/>
          <w:sz w:val="27"/>
          <w:szCs w:val="27"/>
        </w:rPr>
        <w:t xml:space="preserve">(аналитический этап) 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1. Изучение социально-психологического микроклимата семей. Выделение семей высокого социального риска. Заполнение социальных паспортов.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2. Сбор информации о «неблагополучных» семьях. Анализ семейного окружения.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3. Выделение и изучение детей «неблагополучных» семей посредством экспертной оценки воспитателей: познавательная, эмоционально-личностная и поведенческая сфера, индивидуальные особенности и качества личности.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1. Установление контакта и организация взаимодействия с «неблагополучными» категориями семей. Выяснение объективных причин семейного неблагополучия.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2. Проведение организованной коррекционно-развивающей деятельности, направленной на компенсацию недостатков в познавательной, эмоционально-личностной и поведенческой сфере детей.</w:t>
      </w:r>
    </w:p>
    <w:p w:rsidR="00E67C78" w:rsidRPr="008149B5" w:rsidRDefault="008149B5" w:rsidP="00E67C78">
      <w:pPr>
        <w:pStyle w:val="a3"/>
        <w:shd w:val="clear" w:color="auto" w:fill="FFFFFF"/>
        <w:rPr>
          <w:rFonts w:ascii="Tahoma" w:hAnsi="Tahoma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семьями (индивидуальные беседы)</w:t>
      </w:r>
      <w:r w:rsidR="00E67C78" w:rsidRPr="008149B5">
        <w:rPr>
          <w:rFonts w:ascii="Century Schoolbook" w:hAnsi="Century Schoolbook"/>
          <w:sz w:val="27"/>
          <w:szCs w:val="27"/>
        </w:rPr>
        <w:t>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3. Разъяснительная работа с педагогами по предотвращению нарушений прав ребёнка:</w:t>
      </w:r>
    </w:p>
    <w:p w:rsidR="00E67C78" w:rsidRPr="008149B5" w:rsidRDefault="00E67C78" w:rsidP="008149B5">
      <w:pPr>
        <w:pStyle w:val="a3"/>
        <w:numPr>
          <w:ilvl w:val="0"/>
          <w:numId w:val="1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ознакомление с нормативно-правовыми документами, регламентирующими права ребёнка;</w:t>
      </w:r>
    </w:p>
    <w:p w:rsidR="00E67C78" w:rsidRPr="008149B5" w:rsidRDefault="00E67C78" w:rsidP="008149B5">
      <w:pPr>
        <w:pStyle w:val="a3"/>
        <w:numPr>
          <w:ilvl w:val="0"/>
          <w:numId w:val="1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общее информирование об основных действиях воспитателя при обнаружении признаков насилия.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4. Деловая игра для педагогов по теме: «Знаем ли мы права детей»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5. Консультация для работников ДОУ «Жестокое обращение с детьми»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 xml:space="preserve">1. </w:t>
      </w:r>
      <w:proofErr w:type="gramStart"/>
      <w:r w:rsidRPr="008149B5">
        <w:rPr>
          <w:rFonts w:ascii="Century Schoolbook" w:hAnsi="Century Schoolbook"/>
          <w:sz w:val="27"/>
          <w:szCs w:val="27"/>
        </w:rPr>
        <w:t xml:space="preserve">Организация совместной деятельности с родителями (спортивные праздники, творческие мастерские, </w:t>
      </w:r>
      <w:proofErr w:type="spellStart"/>
      <w:r w:rsidRPr="008149B5">
        <w:rPr>
          <w:rFonts w:ascii="Century Schoolbook" w:hAnsi="Century Schoolbook"/>
          <w:sz w:val="27"/>
          <w:szCs w:val="27"/>
        </w:rPr>
        <w:t>логотренинги</w:t>
      </w:r>
      <w:proofErr w:type="spellEnd"/>
      <w:r w:rsidRPr="008149B5">
        <w:rPr>
          <w:rFonts w:ascii="Century Schoolbook" w:hAnsi="Century Schoolbook"/>
          <w:sz w:val="27"/>
          <w:szCs w:val="27"/>
        </w:rPr>
        <w:t>, игровые тренинги, встречи в родительском клубе «В гармонии с ребёнком»</w:t>
      </w:r>
      <w:proofErr w:type="gramEnd"/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lastRenderedPageBreak/>
        <w:t>2. Подбор литературы по проблеме предотвращения жестокого обращения с детьми, по вопросам, связанным с неблагополучием в семье.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3. Помощь воспитателям в создании правовых уголков – подбор материала просветительского характера, размещение выдержек текстов документов о правах ребёнка.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4. Доведение до сведения родителей правовой информации по защите детства (индивидуальные беседы, выступле</w:t>
      </w:r>
      <w:r w:rsidR="008149B5">
        <w:rPr>
          <w:rFonts w:ascii="Century Schoolbook" w:hAnsi="Century Schoolbook"/>
          <w:sz w:val="27"/>
          <w:szCs w:val="27"/>
        </w:rPr>
        <w:t xml:space="preserve">ния на родительских собраниях) 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5. Размещение в родительском уголке информации по темам: «Роль матери и отца в воспитании ребёнка»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6. Консультация для родителей по теме «Права ребенка - соблюдение их в семье»</w:t>
      </w:r>
    </w:p>
    <w:p w:rsidR="00E67C78" w:rsidRPr="00E67C78" w:rsidRDefault="00E67C78" w:rsidP="00E67C78">
      <w:pPr>
        <w:pStyle w:val="a3"/>
        <w:shd w:val="clear" w:color="auto" w:fill="FFFFFF"/>
        <w:rPr>
          <w:rFonts w:ascii="Impact" w:hAnsi="Impact" w:cs="Tahoma"/>
          <w:color w:val="0070C0"/>
          <w:sz w:val="18"/>
          <w:szCs w:val="18"/>
        </w:rPr>
      </w:pPr>
      <w:r w:rsidRPr="00E67C78">
        <w:rPr>
          <w:rFonts w:ascii="Impact" w:hAnsi="Impact"/>
          <w:color w:val="0070C0"/>
          <w:sz w:val="27"/>
          <w:szCs w:val="27"/>
        </w:rPr>
        <w:t>ДЕКАБРЬ - ФЕВРАЛЬ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b/>
          <w:sz w:val="18"/>
          <w:szCs w:val="18"/>
        </w:rPr>
      </w:pPr>
      <w:r w:rsidRPr="008149B5">
        <w:rPr>
          <w:rFonts w:ascii="Century Schoolbook" w:hAnsi="Century Schoolbook"/>
          <w:b/>
          <w:sz w:val="27"/>
          <w:szCs w:val="27"/>
        </w:rPr>
        <w:t>(основной этап)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1. Определение социального статуса детей в группах с целью выявления среди них «пренебрегаемых» и «изолированных» (методики «Социометрия», «Два дома») 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2. Дополнительное изучение семей воспитанников ДОУ:</w:t>
      </w:r>
    </w:p>
    <w:p w:rsidR="00E67C78" w:rsidRPr="008149B5" w:rsidRDefault="00E67C78" w:rsidP="008149B5">
      <w:pPr>
        <w:pStyle w:val="a3"/>
        <w:numPr>
          <w:ilvl w:val="0"/>
          <w:numId w:val="2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proofErr w:type="gramStart"/>
      <w:r w:rsidRPr="008149B5">
        <w:rPr>
          <w:rFonts w:ascii="Century Schoolbook" w:hAnsi="Century Schoolbook"/>
          <w:sz w:val="27"/>
          <w:szCs w:val="27"/>
        </w:rPr>
        <w:t>анализ продуктов деятельности ребёнка (рисунки на темы:</w:t>
      </w:r>
      <w:proofErr w:type="gramEnd"/>
      <w:r w:rsidRPr="008149B5">
        <w:rPr>
          <w:rFonts w:ascii="Century Schoolbook" w:hAnsi="Century Schoolbook"/>
          <w:sz w:val="27"/>
          <w:szCs w:val="27"/>
        </w:rPr>
        <w:t xml:space="preserve"> «Моя семья», «Мой самый любимый человек», «Самый добрый человек»; скульптуры из пластилина)</w:t>
      </w:r>
      <w:proofErr w:type="gramStart"/>
      <w:r w:rsidRPr="008149B5">
        <w:rPr>
          <w:rFonts w:ascii="Century Schoolbook" w:hAnsi="Century Schoolbook"/>
          <w:sz w:val="27"/>
          <w:szCs w:val="27"/>
        </w:rPr>
        <w:t xml:space="preserve"> ;</w:t>
      </w:r>
      <w:proofErr w:type="gramEnd"/>
    </w:p>
    <w:p w:rsidR="00E67C78" w:rsidRPr="008149B5" w:rsidRDefault="00E67C78" w:rsidP="008149B5">
      <w:pPr>
        <w:pStyle w:val="a3"/>
        <w:numPr>
          <w:ilvl w:val="0"/>
          <w:numId w:val="2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 xml:space="preserve">применение проективных методик: «Кинетический рисунок семьи» (Р. Бернс, С. Кауфман, методика Рене Жиля, «Три дерева» (Э. </w:t>
      </w:r>
      <w:proofErr w:type="spellStart"/>
      <w:r w:rsidRPr="008149B5">
        <w:rPr>
          <w:rFonts w:ascii="Century Schoolbook" w:hAnsi="Century Schoolbook"/>
          <w:sz w:val="27"/>
          <w:szCs w:val="27"/>
        </w:rPr>
        <w:t>Клессманн</w:t>
      </w:r>
      <w:proofErr w:type="spellEnd"/>
      <w:r w:rsidRPr="008149B5">
        <w:rPr>
          <w:rFonts w:ascii="Century Schoolbook" w:hAnsi="Century Schoolbook"/>
          <w:sz w:val="27"/>
          <w:szCs w:val="27"/>
        </w:rPr>
        <w:t>, «Семья животных»;</w:t>
      </w:r>
    </w:p>
    <w:p w:rsidR="00E67C78" w:rsidRPr="008149B5" w:rsidRDefault="00E67C78" w:rsidP="00E67C78">
      <w:pPr>
        <w:pStyle w:val="a3"/>
        <w:numPr>
          <w:ilvl w:val="0"/>
          <w:numId w:val="2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 xml:space="preserve">наблюдение за детьми в сюжетно-ролевых играх «Семья», «Дочки </w:t>
      </w:r>
      <w:proofErr w:type="gramStart"/>
      <w:r w:rsidRPr="008149B5">
        <w:rPr>
          <w:rFonts w:ascii="Century Schoolbook" w:hAnsi="Century Schoolbook"/>
          <w:sz w:val="27"/>
          <w:szCs w:val="27"/>
        </w:rPr>
        <w:t>–м</w:t>
      </w:r>
      <w:proofErr w:type="gramEnd"/>
      <w:r w:rsidRPr="008149B5">
        <w:rPr>
          <w:rFonts w:ascii="Century Schoolbook" w:hAnsi="Century Schoolbook"/>
          <w:sz w:val="27"/>
          <w:szCs w:val="27"/>
        </w:rPr>
        <w:t>атери»</w:t>
      </w:r>
      <w:r w:rsidR="008149B5" w:rsidRPr="008149B5">
        <w:rPr>
          <w:rFonts w:ascii="Century Schoolbook" w:hAnsi="Century Schoolbook" w:cs="Tahoma"/>
          <w:sz w:val="18"/>
          <w:szCs w:val="18"/>
        </w:rPr>
        <w:t xml:space="preserve"> </w:t>
      </w:r>
      <w:r w:rsidRPr="008149B5">
        <w:rPr>
          <w:rFonts w:ascii="Century Schoolbook" w:hAnsi="Century Schoolbook"/>
          <w:sz w:val="27"/>
          <w:szCs w:val="27"/>
        </w:rPr>
        <w:t>и в свободной деятельности (деятельность, выбранная и организованная по желанию самого ребёнка) .</w:t>
      </w:r>
    </w:p>
    <w:p w:rsidR="00E67C78" w:rsidRPr="008149B5" w:rsidRDefault="008149B5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>
        <w:rPr>
          <w:rFonts w:ascii="Century Schoolbook" w:hAnsi="Century Schoolbook"/>
          <w:sz w:val="27"/>
          <w:szCs w:val="27"/>
        </w:rPr>
        <w:t>3</w:t>
      </w:r>
      <w:r w:rsidR="00E67C78" w:rsidRPr="008149B5">
        <w:rPr>
          <w:rFonts w:ascii="Century Schoolbook" w:hAnsi="Century Schoolbook"/>
          <w:sz w:val="27"/>
          <w:szCs w:val="27"/>
        </w:rPr>
        <w:t>. Обучение детей адекватным формам общения в процессе проведения организованной коррекционно-развивающей деятельности («Азбука общения», «</w:t>
      </w:r>
      <w:proofErr w:type="spellStart"/>
      <w:r w:rsidR="00E67C78" w:rsidRPr="008149B5">
        <w:rPr>
          <w:rFonts w:ascii="Century Schoolbook" w:hAnsi="Century Schoolbook"/>
          <w:sz w:val="27"/>
          <w:szCs w:val="27"/>
        </w:rPr>
        <w:t>Игротерапия</w:t>
      </w:r>
      <w:proofErr w:type="spellEnd"/>
      <w:r w:rsidR="00E67C78" w:rsidRPr="008149B5">
        <w:rPr>
          <w:rFonts w:ascii="Century Schoolbook" w:hAnsi="Century Schoolbook"/>
          <w:sz w:val="27"/>
          <w:szCs w:val="27"/>
        </w:rPr>
        <w:t>»)</w:t>
      </w:r>
      <w:proofErr w:type="gramStart"/>
      <w:r w:rsidR="00E67C78" w:rsidRPr="008149B5">
        <w:rPr>
          <w:rFonts w:ascii="Century Schoolbook" w:hAnsi="Century Schoolbook"/>
          <w:sz w:val="27"/>
          <w:szCs w:val="27"/>
        </w:rPr>
        <w:t xml:space="preserve"> .</w:t>
      </w:r>
      <w:proofErr w:type="gramEnd"/>
    </w:p>
    <w:p w:rsidR="00E67C78" w:rsidRPr="008149B5" w:rsidRDefault="008149B5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>
        <w:rPr>
          <w:rFonts w:ascii="Century Schoolbook" w:hAnsi="Century Schoolbook"/>
          <w:sz w:val="27"/>
          <w:szCs w:val="27"/>
        </w:rPr>
        <w:t>4</w:t>
      </w:r>
      <w:r w:rsidR="00E67C78" w:rsidRPr="008149B5">
        <w:rPr>
          <w:rFonts w:ascii="Century Schoolbook" w:hAnsi="Century Schoolbook"/>
          <w:sz w:val="27"/>
          <w:szCs w:val="27"/>
        </w:rPr>
        <w:t>. Включение в непосредственно-образовательную деятельность игр, направленных на мышечное расслабление и снятие эмоционального напряжения у детей.</w:t>
      </w:r>
    </w:p>
    <w:p w:rsidR="00E67C78" w:rsidRPr="008149B5" w:rsidRDefault="008149B5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>
        <w:rPr>
          <w:rFonts w:ascii="Century Schoolbook" w:hAnsi="Century Schoolbook"/>
          <w:sz w:val="27"/>
          <w:szCs w:val="27"/>
        </w:rPr>
        <w:t>5</w:t>
      </w:r>
      <w:r w:rsidR="00E67C78" w:rsidRPr="008149B5">
        <w:rPr>
          <w:rFonts w:ascii="Century Schoolbook" w:hAnsi="Century Schoolbook"/>
          <w:sz w:val="27"/>
          <w:szCs w:val="27"/>
        </w:rPr>
        <w:t>. Обучение педагогов методам определения психоэмоционального неблагополучия ребёнка (обращать внимание на психоэмоциональное состояние ребёнка, замечать факт негативных переживаний, устанавливать их причину, своевременно оказывать помощь)</w:t>
      </w:r>
      <w:proofErr w:type="gramStart"/>
      <w:r w:rsidR="00E67C78" w:rsidRPr="008149B5">
        <w:rPr>
          <w:rFonts w:ascii="Century Schoolbook" w:hAnsi="Century Schoolbook"/>
          <w:sz w:val="27"/>
          <w:szCs w:val="27"/>
        </w:rPr>
        <w:t xml:space="preserve"> .</w:t>
      </w:r>
      <w:proofErr w:type="gramEnd"/>
    </w:p>
    <w:p w:rsidR="00E67C78" w:rsidRPr="008149B5" w:rsidRDefault="008149B5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>
        <w:rPr>
          <w:rFonts w:ascii="Century Schoolbook" w:hAnsi="Century Schoolbook"/>
          <w:sz w:val="27"/>
          <w:szCs w:val="27"/>
        </w:rPr>
        <w:lastRenderedPageBreak/>
        <w:t>6</w:t>
      </w:r>
      <w:r w:rsidR="00E67C78" w:rsidRPr="008149B5">
        <w:rPr>
          <w:rFonts w:ascii="Century Schoolbook" w:hAnsi="Century Schoolbook"/>
          <w:sz w:val="27"/>
          <w:szCs w:val="27"/>
        </w:rPr>
        <w:t xml:space="preserve">. Психологическая помощь детям при дисгармонии в семейных отношениях (Е. </w:t>
      </w:r>
      <w:r w:rsidRPr="008149B5">
        <w:rPr>
          <w:rFonts w:ascii="Century Schoolbook" w:hAnsi="Century Schoolbook"/>
          <w:sz w:val="27"/>
          <w:szCs w:val="27"/>
        </w:rPr>
        <w:t>Е. Алексеева, стр. 151) 1. Пропа</w:t>
      </w:r>
      <w:r w:rsidR="00E67C78" w:rsidRPr="008149B5">
        <w:rPr>
          <w:rFonts w:ascii="Century Schoolbook" w:hAnsi="Century Schoolbook"/>
          <w:sz w:val="27"/>
          <w:szCs w:val="27"/>
        </w:rPr>
        <w:t>ганда полной (функциональной) семьи, здорового образа жизни:</w:t>
      </w:r>
    </w:p>
    <w:p w:rsidR="00E67C78" w:rsidRPr="008149B5" w:rsidRDefault="00E67C78" w:rsidP="008149B5">
      <w:pPr>
        <w:pStyle w:val="a3"/>
        <w:numPr>
          <w:ilvl w:val="0"/>
          <w:numId w:val="3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выставка детских рисунков «Моя семья»;</w:t>
      </w:r>
    </w:p>
    <w:p w:rsidR="00E67C78" w:rsidRPr="008149B5" w:rsidRDefault="00E67C78" w:rsidP="008149B5">
      <w:pPr>
        <w:pStyle w:val="a3"/>
        <w:numPr>
          <w:ilvl w:val="0"/>
          <w:numId w:val="3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конкурс для родителей «Письмо в будущее»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Оформление памяток воспитателю:</w:t>
      </w:r>
    </w:p>
    <w:p w:rsidR="00E67C78" w:rsidRPr="008149B5" w:rsidRDefault="00E67C78" w:rsidP="008149B5">
      <w:pPr>
        <w:pStyle w:val="a3"/>
        <w:numPr>
          <w:ilvl w:val="1"/>
          <w:numId w:val="5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«Как себя вести, если ребёнок рассказал о случае жестокого обращения или насилия? »;</w:t>
      </w:r>
    </w:p>
    <w:p w:rsidR="00E67C78" w:rsidRPr="008149B5" w:rsidRDefault="00E67C78" w:rsidP="008149B5">
      <w:pPr>
        <w:pStyle w:val="a3"/>
        <w:numPr>
          <w:ilvl w:val="1"/>
          <w:numId w:val="5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«По каким признакам можно определить, что по отношению к ребёнку применяется насилие? »;</w:t>
      </w:r>
    </w:p>
    <w:p w:rsidR="00E67C78" w:rsidRPr="008149B5" w:rsidRDefault="00E67C78" w:rsidP="008149B5">
      <w:pPr>
        <w:pStyle w:val="a3"/>
        <w:numPr>
          <w:ilvl w:val="1"/>
          <w:numId w:val="5"/>
        </w:numPr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«Какие действия должен предпринять педагог в случае насилия над ребёнком со стороны взрослых? 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Оформление наглядной агитации для родителей: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«Права детей»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Style w:val="apple-converted-space"/>
          <w:rFonts w:ascii="Century Schoolbook" w:hAnsi="Century Schoolbook" w:cs="Tahoma"/>
          <w:sz w:val="18"/>
          <w:szCs w:val="18"/>
        </w:rPr>
        <w:t> </w:t>
      </w:r>
      <w:r w:rsidRPr="008149B5">
        <w:rPr>
          <w:rFonts w:ascii="Century Schoolbook" w:hAnsi="Century Schoolbook"/>
          <w:sz w:val="27"/>
          <w:szCs w:val="27"/>
        </w:rPr>
        <w:t>«Воспитываем добротой»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Style w:val="apple-converted-space"/>
          <w:rFonts w:ascii="Century Schoolbook" w:hAnsi="Century Schoolbook" w:cs="Tahoma"/>
          <w:sz w:val="18"/>
          <w:szCs w:val="18"/>
        </w:rPr>
        <w:t> </w:t>
      </w:r>
      <w:r w:rsidRPr="008149B5">
        <w:rPr>
          <w:rFonts w:ascii="Century Schoolbook" w:hAnsi="Century Schoolbook"/>
          <w:sz w:val="27"/>
          <w:szCs w:val="27"/>
        </w:rPr>
        <w:t>«Разговор о нравственности»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Оформление информационной папки с телефонами и адресами социальных служб по охране прав детей.</w:t>
      </w:r>
    </w:p>
    <w:p w:rsidR="00E67C78" w:rsidRPr="008149B5" w:rsidRDefault="00E67C78" w:rsidP="00E67C78">
      <w:pPr>
        <w:pStyle w:val="a3"/>
        <w:shd w:val="clear" w:color="auto" w:fill="FFFFFF"/>
        <w:rPr>
          <w:rFonts w:ascii="Century Schoolbook" w:hAnsi="Century Schoolbook" w:cs="Tahoma"/>
          <w:sz w:val="18"/>
          <w:szCs w:val="18"/>
        </w:rPr>
      </w:pPr>
      <w:r w:rsidRPr="008149B5">
        <w:rPr>
          <w:rFonts w:ascii="Century Schoolbook" w:hAnsi="Century Schoolbook"/>
          <w:sz w:val="27"/>
          <w:szCs w:val="27"/>
        </w:rPr>
        <w:t>Выступление на родительских собраниях по вопросам защиты детства.</w:t>
      </w:r>
    </w:p>
    <w:p w:rsidR="00E67C78" w:rsidRPr="00E67C78" w:rsidRDefault="00E67C78" w:rsidP="00E67C78">
      <w:pPr>
        <w:pStyle w:val="a3"/>
        <w:shd w:val="clear" w:color="auto" w:fill="FFFFFF"/>
        <w:rPr>
          <w:rFonts w:ascii="Impact" w:hAnsi="Impact" w:cs="Tahoma"/>
          <w:color w:val="FF0000"/>
          <w:sz w:val="18"/>
          <w:szCs w:val="18"/>
        </w:rPr>
      </w:pPr>
      <w:r w:rsidRPr="00E67C78">
        <w:rPr>
          <w:rFonts w:ascii="Impact" w:hAnsi="Impact"/>
          <w:color w:val="FF0000"/>
          <w:sz w:val="27"/>
          <w:szCs w:val="27"/>
        </w:rPr>
        <w:t>МАРТ – МАЙ</w:t>
      </w:r>
    </w:p>
    <w:p w:rsidR="008149B5" w:rsidRPr="008149B5" w:rsidRDefault="00E67C78" w:rsidP="00E67C78">
      <w:pPr>
        <w:pStyle w:val="a3"/>
        <w:shd w:val="clear" w:color="auto" w:fill="FFFFFF"/>
        <w:rPr>
          <w:rFonts w:ascii="Century Schoolbook" w:hAnsi="Century Schoolbook"/>
          <w:b/>
          <w:sz w:val="27"/>
          <w:szCs w:val="27"/>
        </w:rPr>
      </w:pPr>
      <w:r w:rsidRPr="008149B5">
        <w:rPr>
          <w:rFonts w:ascii="Century Schoolbook" w:hAnsi="Century Schoolbook"/>
          <w:b/>
          <w:sz w:val="27"/>
          <w:szCs w:val="27"/>
        </w:rPr>
        <w:t xml:space="preserve">(контрольный этап) </w:t>
      </w:r>
    </w:p>
    <w:p w:rsidR="00E67C78" w:rsidRPr="00E67C78" w:rsidRDefault="00E67C78" w:rsidP="00E67C78">
      <w:pPr>
        <w:pStyle w:val="a3"/>
        <w:shd w:val="clear" w:color="auto" w:fill="FFFFFF"/>
        <w:rPr>
          <w:rFonts w:ascii="Century Schoolbook" w:hAnsi="Century Schoolbook" w:cs="Tahoma"/>
          <w:color w:val="000000"/>
          <w:sz w:val="18"/>
          <w:szCs w:val="18"/>
        </w:rPr>
      </w:pPr>
      <w:r w:rsidRPr="00E67C78">
        <w:rPr>
          <w:rFonts w:ascii="Century Schoolbook" w:hAnsi="Century Schoolbook"/>
          <w:color w:val="333333"/>
          <w:sz w:val="27"/>
          <w:szCs w:val="27"/>
        </w:rPr>
        <w:t>1. Анализ эффективности коррекционной работы с использованием всех диагностических материалов (сравнение полученных результатов с первоначальными данными) .</w:t>
      </w:r>
    </w:p>
    <w:p w:rsidR="00E67C78" w:rsidRPr="00E67C78" w:rsidRDefault="00E67C78" w:rsidP="00E67C78">
      <w:pPr>
        <w:pStyle w:val="a3"/>
        <w:shd w:val="clear" w:color="auto" w:fill="FFFFFF"/>
        <w:rPr>
          <w:rFonts w:ascii="Century Schoolbook" w:hAnsi="Century Schoolbook" w:cs="Tahoma"/>
          <w:color w:val="000000"/>
          <w:sz w:val="18"/>
          <w:szCs w:val="18"/>
        </w:rPr>
      </w:pPr>
      <w:r w:rsidRPr="00E67C78">
        <w:rPr>
          <w:rFonts w:ascii="Century Schoolbook" w:hAnsi="Century Schoolbook"/>
          <w:color w:val="333333"/>
          <w:sz w:val="27"/>
          <w:szCs w:val="27"/>
        </w:rPr>
        <w:t>1. Индивидуальные беседы с родителями по тактике воспитания.</w:t>
      </w:r>
    </w:p>
    <w:p w:rsidR="008149B5" w:rsidRDefault="00E67C78" w:rsidP="00E67C78">
      <w:pPr>
        <w:pStyle w:val="a3"/>
        <w:shd w:val="clear" w:color="auto" w:fill="FFFFFF"/>
        <w:rPr>
          <w:rFonts w:ascii="Century Schoolbook" w:hAnsi="Century Schoolbook"/>
          <w:color w:val="333333"/>
          <w:sz w:val="27"/>
          <w:szCs w:val="27"/>
        </w:rPr>
      </w:pPr>
      <w:r w:rsidRPr="00E67C78">
        <w:rPr>
          <w:rFonts w:ascii="Century Schoolbook" w:hAnsi="Century Schoolbook"/>
          <w:color w:val="333333"/>
          <w:sz w:val="27"/>
          <w:szCs w:val="27"/>
        </w:rPr>
        <w:t>2. Оказание помощи педагогам в изучении юридических документов, защищающих права ребёнка</w:t>
      </w:r>
      <w:r w:rsidR="008149B5">
        <w:rPr>
          <w:rFonts w:ascii="Century Schoolbook" w:hAnsi="Century Schoolbook"/>
          <w:color w:val="333333"/>
          <w:sz w:val="27"/>
          <w:szCs w:val="27"/>
        </w:rPr>
        <w:t xml:space="preserve"> (</w:t>
      </w:r>
      <w:r w:rsidRPr="00E67C78">
        <w:rPr>
          <w:rFonts w:ascii="Century Schoolbook" w:hAnsi="Century Schoolbook"/>
          <w:color w:val="333333"/>
          <w:sz w:val="27"/>
          <w:szCs w:val="27"/>
        </w:rPr>
        <w:t>Данный вид деятельности осуществляется при участии заведующего ДОУ</w:t>
      </w:r>
      <w:r w:rsidR="008149B5">
        <w:rPr>
          <w:rFonts w:ascii="Century Schoolbook" w:hAnsi="Century Schoolbook"/>
          <w:color w:val="333333"/>
          <w:sz w:val="27"/>
          <w:szCs w:val="27"/>
        </w:rPr>
        <w:t>).</w:t>
      </w:r>
    </w:p>
    <w:p w:rsidR="00E67C78" w:rsidRPr="00E67C78" w:rsidRDefault="008149B5" w:rsidP="00E67C78">
      <w:pPr>
        <w:pStyle w:val="a3"/>
        <w:shd w:val="clear" w:color="auto" w:fill="FFFFFF"/>
        <w:rPr>
          <w:rFonts w:ascii="Century Schoolbook" w:hAnsi="Century Schoolbook" w:cs="Tahoma"/>
          <w:color w:val="000000"/>
          <w:sz w:val="18"/>
          <w:szCs w:val="18"/>
        </w:rPr>
      </w:pPr>
      <w:r>
        <w:rPr>
          <w:rFonts w:ascii="Century Schoolbook" w:hAnsi="Century Schoolbook"/>
          <w:color w:val="333333"/>
          <w:sz w:val="27"/>
          <w:szCs w:val="27"/>
        </w:rPr>
        <w:t xml:space="preserve">3. </w:t>
      </w:r>
      <w:r w:rsidR="00E67C78" w:rsidRPr="00E67C78">
        <w:rPr>
          <w:rFonts w:ascii="Century Schoolbook" w:hAnsi="Century Schoolbook"/>
          <w:color w:val="333333"/>
          <w:sz w:val="27"/>
          <w:szCs w:val="27"/>
        </w:rPr>
        <w:t>День открытых дверей</w:t>
      </w:r>
      <w:r>
        <w:rPr>
          <w:rFonts w:ascii="Century Schoolbook" w:hAnsi="Century Schoolbook"/>
          <w:color w:val="333333"/>
          <w:sz w:val="27"/>
          <w:szCs w:val="27"/>
        </w:rPr>
        <w:t>.</w:t>
      </w:r>
    </w:p>
    <w:p w:rsidR="0019672E" w:rsidRPr="00E67C78" w:rsidRDefault="008149B5" w:rsidP="00E67C78">
      <w:pPr>
        <w:pStyle w:val="a3"/>
        <w:shd w:val="clear" w:color="auto" w:fill="FFFFFF"/>
        <w:rPr>
          <w:rFonts w:ascii="Century Schoolbook" w:hAnsi="Century Schoolbook" w:cs="Tahoma"/>
          <w:color w:val="000000"/>
          <w:sz w:val="18"/>
          <w:szCs w:val="18"/>
        </w:rPr>
      </w:pPr>
      <w:r>
        <w:rPr>
          <w:rFonts w:ascii="Century Schoolbook" w:hAnsi="Century Schoolbook"/>
          <w:color w:val="333333"/>
          <w:sz w:val="27"/>
          <w:szCs w:val="27"/>
        </w:rPr>
        <w:t>4</w:t>
      </w:r>
      <w:r w:rsidR="00E67C78" w:rsidRPr="00E67C78">
        <w:rPr>
          <w:rFonts w:ascii="Century Schoolbook" w:hAnsi="Century Schoolbook"/>
          <w:color w:val="333333"/>
          <w:sz w:val="27"/>
          <w:szCs w:val="27"/>
        </w:rPr>
        <w:t>. Анализ результатов за учебный год; составление плана работы на следующий год.</w:t>
      </w:r>
    </w:p>
    <w:sectPr w:rsidR="0019672E" w:rsidRPr="00E67C78" w:rsidSect="00E67C7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ACD"/>
    <w:multiLevelType w:val="hybridMultilevel"/>
    <w:tmpl w:val="AB72D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2C0CA2">
      <w:numFmt w:val="bullet"/>
      <w:lvlText w:val="•"/>
      <w:lvlJc w:val="left"/>
      <w:pPr>
        <w:ind w:left="1440" w:hanging="360"/>
      </w:pPr>
      <w:rPr>
        <w:rFonts w:ascii="Century Schoolbook" w:eastAsia="Times New Roman" w:hAnsi="Century Schoolbook" w:cs="Tahoma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5597"/>
    <w:multiLevelType w:val="hybridMultilevel"/>
    <w:tmpl w:val="6D14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172DE"/>
    <w:multiLevelType w:val="hybridMultilevel"/>
    <w:tmpl w:val="C7049A10"/>
    <w:lvl w:ilvl="0" w:tplc="E3E2EA08">
      <w:numFmt w:val="bullet"/>
      <w:lvlText w:val="•"/>
      <w:lvlJc w:val="left"/>
      <w:pPr>
        <w:ind w:left="720" w:hanging="360"/>
      </w:pPr>
      <w:rPr>
        <w:rFonts w:ascii="Century Schoolbook" w:eastAsia="Times New Roman" w:hAnsi="Century Schoolbook" w:cs="Tahoma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51AC"/>
    <w:multiLevelType w:val="hybridMultilevel"/>
    <w:tmpl w:val="E8F23954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DE060FA8">
      <w:numFmt w:val="bullet"/>
      <w:lvlText w:val="•"/>
      <w:lvlJc w:val="left"/>
      <w:pPr>
        <w:ind w:left="1488" w:hanging="360"/>
      </w:pPr>
      <w:rPr>
        <w:rFonts w:ascii="Century Schoolbook" w:eastAsia="Times New Roman" w:hAnsi="Century Schoolbook" w:cs="Tahoma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7761243B"/>
    <w:multiLevelType w:val="hybridMultilevel"/>
    <w:tmpl w:val="13E0D98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A072A710">
      <w:numFmt w:val="bullet"/>
      <w:lvlText w:val="•"/>
      <w:lvlJc w:val="left"/>
      <w:pPr>
        <w:ind w:left="1488" w:hanging="360"/>
      </w:pPr>
      <w:rPr>
        <w:rFonts w:ascii="Century Schoolbook" w:eastAsia="Times New Roman" w:hAnsi="Century Schoolbook" w:cs="Tahoma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78"/>
    <w:rsid w:val="0019672E"/>
    <w:rsid w:val="008149B5"/>
    <w:rsid w:val="00CE75D6"/>
    <w:rsid w:val="00E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C78"/>
  </w:style>
  <w:style w:type="paragraph" w:styleId="a4">
    <w:name w:val="Balloon Text"/>
    <w:basedOn w:val="a"/>
    <w:link w:val="a5"/>
    <w:uiPriority w:val="99"/>
    <w:semiHidden/>
    <w:unhideWhenUsed/>
    <w:rsid w:val="00E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C78"/>
  </w:style>
  <w:style w:type="paragraph" w:styleId="a4">
    <w:name w:val="Balloon Text"/>
    <w:basedOn w:val="a"/>
    <w:link w:val="a5"/>
    <w:uiPriority w:val="99"/>
    <w:semiHidden/>
    <w:unhideWhenUsed/>
    <w:rsid w:val="00E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dou6posad.ucoz.net/_si/0/64384555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2021-10-15T12:31:00Z</dcterms:created>
  <dcterms:modified xsi:type="dcterms:W3CDTF">2021-10-15T12:31:00Z</dcterms:modified>
</cp:coreProperties>
</file>