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bookmarkStart w:id="0" w:name="_GoBack"/>
      <w:bookmarkEnd w:id="0"/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Приказ от 24.03.2010 №209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«О порядке аттестации педагогических работников государственных и муниципальных образовательных учреждений»</w:t>
      </w:r>
    </w:p>
    <w:p w:rsidR="00673B61" w:rsidRPr="00673B61" w:rsidRDefault="00673B61" w:rsidP="00673B61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Министерство образования и науки Российской Федерации (</w:t>
      </w:r>
      <w:proofErr w:type="spell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Минобрнауки</w:t>
      </w:r>
      <w:proofErr w:type="spell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России)</w:t>
      </w:r>
    </w:p>
    <w:p w:rsidR="00673B61" w:rsidRPr="00673B61" w:rsidRDefault="00673B61" w:rsidP="00673B61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Зарегистрирован Минюстом России 26 апреля 2010 г. регистрационный N 16999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N 42, ст. 4825; N 46, ст. 5337; N 48, ст. 5619; 2009, N 3, ст. 378; N 6, ст. 738; N 14, ст. 1662)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, приказываю:</w:t>
      </w:r>
      <w:proofErr w:type="gramEnd"/>
    </w:p>
    <w:p w:rsidR="00673B61" w:rsidRPr="00673B61" w:rsidRDefault="00673B61" w:rsidP="0067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673B61" w:rsidRPr="00673B61" w:rsidRDefault="00673B61" w:rsidP="0067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673B61" w:rsidRPr="00673B61" w:rsidRDefault="00673B61" w:rsidP="0067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673B61" w:rsidRPr="00673B61" w:rsidRDefault="00673B61" w:rsidP="0067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(зарегистрирован Министерством юстиции Российской Федерации 24 июля 2000 г.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,</w:t>
      </w:r>
      <w:proofErr w:type="gramEnd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регистрационный N 2322. 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Бюллетень нормативных актов федеральных органов исполнительной власти, 2000, N 32)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proofErr w:type="gramEnd"/>
    </w:p>
    <w:p w:rsidR="00673B61" w:rsidRPr="00673B61" w:rsidRDefault="00673B61" w:rsidP="00673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Контроль за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исполнением настоящего приказа возложить на заместителя Министра Калину И. 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Министр А. Фурсенко</w:t>
      </w:r>
    </w:p>
    <w:p w:rsidR="00673B61" w:rsidRPr="00673B61" w:rsidRDefault="00673B61" w:rsidP="00673B61">
      <w:pPr>
        <w:spacing w:after="0" w:line="240" w:lineRule="auto"/>
        <w:ind w:left="473"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Приложение</w:t>
      </w:r>
    </w:p>
    <w:p w:rsidR="00673B61" w:rsidRPr="00673B61" w:rsidRDefault="00673B61" w:rsidP="00673B61">
      <w:pPr>
        <w:spacing w:after="0" w:line="240" w:lineRule="auto"/>
        <w:ind w:left="473"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Утвержден</w:t>
      </w:r>
    </w:p>
    <w:p w:rsidR="00673B61" w:rsidRPr="00673B61" w:rsidRDefault="00673B61" w:rsidP="00673B61">
      <w:pPr>
        <w:spacing w:after="0" w:line="240" w:lineRule="auto"/>
        <w:ind w:left="473"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приказом Министерства образования</w:t>
      </w:r>
    </w:p>
    <w:p w:rsidR="00673B61" w:rsidRPr="00673B61" w:rsidRDefault="00673B61" w:rsidP="00673B61">
      <w:pPr>
        <w:spacing w:after="0" w:line="240" w:lineRule="auto"/>
        <w:ind w:left="473"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и науки Российской Федерации</w:t>
      </w:r>
    </w:p>
    <w:p w:rsidR="00673B61" w:rsidRPr="00673B61" w:rsidRDefault="00673B61" w:rsidP="00673B61">
      <w:pPr>
        <w:spacing w:after="0" w:line="240" w:lineRule="auto"/>
        <w:ind w:left="473"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от 24 марта 2010 г. N 209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I. Общие положения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1.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Настоящий порядок аттестации педагогических работников государственных и муниципальных образовательных учреждений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(далее - Положение)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(полного)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общего образования, начального профессионального и среднего профессионального образования, а также дополнительные образовательные программы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(далее соответственно - педагогические работники, образовательные учреждения, образовательные программы)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**.</w:t>
      </w:r>
      <w:proofErr w:type="gramEnd"/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 xml:space="preserve">2. Аттестация проводится в целях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требованиям, предъявляемым к квалификационным категориям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(первой или 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3. Основными задачами аттестации являются: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повышение эффективности и качества педагогического труда;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обеспечение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II. Формирование аттестационных комиссий, их состав и порядок работы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5.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(далее - федеральные органы исполнительной власти)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proofErr w:type="gramEnd"/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6.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(советов образовательных учреждений, попечительских советов, педагогических советов и др.)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и работников образовательных учреждений.</w:t>
      </w:r>
      <w:proofErr w:type="gramEnd"/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(иной уполномоченный первичной профсоюзной организацией образовательного учреждения профсоюзный представитель)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7. Для проведения аттестации с целью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установления соответствия уровня квалификации педагогического работника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требованиям, предъявляемым к квалификационным категориям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(первой или 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аттестационной комиссией создаются экспертные группы для осуществления всестороннего анализа результатов профессиональной 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15.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Федерации***.</w:t>
      </w:r>
      <w:proofErr w:type="gramEnd"/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 xml:space="preserve">III. Порядок аттестации педагогических </w:t>
      </w:r>
      <w:proofErr w:type="gramStart"/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работников</w:t>
      </w:r>
      <w:proofErr w:type="gramEnd"/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 xml:space="preserve"> с целью подтверждения соответствия занимаемой должности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(первой или 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18. Аттестации не подлежат: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19. Основанием для проведения аттестации является представление работодателя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(далее - представление)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позднее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с даты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предыдущей аттестации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(при первичной аттестации - с даты поступления на работу)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, а также заявление с соответствующим обоснованием в случае несогласия с представлением работодателя.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позднее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чем за месяц до ее начала.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23. По результатам аттестации педагогического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работника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соответствует занимаемой должности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(указывается должность работника)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не соответствует занимаемой должности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(указывается должность работника)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24.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допускается, если невозможно перевести педагогического работника с его письменного согласия на другую имеющуюся у работодателя работу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(как вакантную должность или работу, соответствующую</w:t>
      </w:r>
      <w:proofErr w:type="gramEnd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квалификации работника, так и вакантную нижестоящую должность или нижеоплачиваемую работу)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, которую работник может выполнять с учетом его состояния здоровья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(часть 3 статьи 81 Трудового кодекса Российской Федерации***)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 </w:t>
      </w:r>
      <w:r w:rsidRPr="00673B61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</w:rPr>
        <w:t>(первой или высшей)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30. Первая квалификационная категория может быть установлена педагогическим работникам, которые: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31. Высшая квалификационная категория может быть установлена педагогическим работникам, которые: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имеют установленную первую квалификационную категорию;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32. По результатам аттестации аттестационная комиссия принимает одно из следующих решений: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а) уровень квалификации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(указывается должность)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соответствует требованиям, предъявляемым к первой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квалификационной категории;</w:t>
      </w:r>
    </w:p>
    <w:p w:rsidR="00673B61" w:rsidRPr="00673B61" w:rsidRDefault="00673B61" w:rsidP="00673B6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б) уровень квалификации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(указывается должность)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не соответствует требованиям, предъявляемым к первой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(высшей)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 квалификационной категории.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673B61" w:rsidRPr="00673B61" w:rsidRDefault="008015C8" w:rsidP="0067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64646" stroked="f"/>
        </w:pic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(зарегистрирован Министерством юстиции Российской Федерации 22 мая 2008 г.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,</w:t>
      </w:r>
      <w:proofErr w:type="gramEnd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регистрационный N 11731. 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"Российская газета", 2008, N 113)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proofErr w:type="gramEnd"/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**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 </w:t>
      </w:r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(зарегистрирован Министерством юстиции Российской Федерации 15 сентября 2009 г.</w:t>
      </w:r>
      <w:proofErr w:type="gramStart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,</w:t>
      </w:r>
      <w:proofErr w:type="gramEnd"/>
      <w:r w:rsidRPr="00673B6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 xml:space="preserve"> регистрационный N 14772, Бюллетень нормативных актов федеральных органов исполнительной власти, N 40, 5 октября 2009 г.)</w:t>
      </w: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73B61" w:rsidRPr="00673B61" w:rsidRDefault="00673B61" w:rsidP="00673B61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673B6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N 30, ст. 3739; N 46, ст. 5419; N 48, ст. 5717.</w:t>
      </w:r>
    </w:p>
    <w:p w:rsidR="00673B61" w:rsidRPr="00673B61" w:rsidRDefault="00673B61" w:rsidP="00673B61">
      <w:pPr>
        <w:spacing w:before="27" w:after="2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673B61">
        <w:rPr>
          <w:rFonts w:ascii="Times New Roman" w:eastAsia="Times New Roman" w:hAnsi="Times New Roman" w:cs="Times New Roman"/>
          <w:sz w:val="24"/>
          <w:szCs w:val="24"/>
        </w:rPr>
        <w:t>Источник: http://zavdetsad.ru/pravdok/pravdok11.htm</w:t>
      </w:r>
    </w:p>
    <w:p w:rsidR="000D7959" w:rsidRPr="00673B61" w:rsidRDefault="000D7959">
      <w:pPr>
        <w:rPr>
          <w:rFonts w:ascii="Times New Roman" w:hAnsi="Times New Roman" w:cs="Times New Roman"/>
          <w:sz w:val="24"/>
          <w:szCs w:val="24"/>
        </w:rPr>
      </w:pPr>
    </w:p>
    <w:sectPr w:rsidR="000D7959" w:rsidRPr="00673B61" w:rsidSect="000D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2EF"/>
    <w:multiLevelType w:val="multilevel"/>
    <w:tmpl w:val="8D36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1"/>
    <w:rsid w:val="000D7959"/>
    <w:rsid w:val="00673B61"/>
    <w:rsid w:val="008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7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2017-12-19T17:47:00Z</dcterms:created>
  <dcterms:modified xsi:type="dcterms:W3CDTF">2017-12-19T17:47:00Z</dcterms:modified>
</cp:coreProperties>
</file>